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3C" w:rsidRDefault="00904066" w:rsidP="005C543C">
      <w:pPr>
        <w:pStyle w:val="Heading2"/>
        <w:spacing w:before="100" w:after="100"/>
        <w:ind w:firstLine="0"/>
        <w:jc w:val="right"/>
        <w:rPr>
          <w:color w:val="0070C0"/>
        </w:rPr>
      </w:pPr>
      <w:bookmarkStart w:id="0" w:name="_Toc26905529"/>
      <w:bookmarkStart w:id="1" w:name="_Toc31289555"/>
      <w:r w:rsidRPr="002609D8">
        <w:rPr>
          <w:color w:val="0070C0"/>
        </w:rPr>
        <w:t>Додаток 1</w:t>
      </w:r>
    </w:p>
    <w:p w:rsidR="00904066" w:rsidRPr="002609D8" w:rsidRDefault="00904066" w:rsidP="005C543C">
      <w:pPr>
        <w:pStyle w:val="Heading2"/>
        <w:spacing w:before="100" w:after="100"/>
        <w:ind w:firstLine="0"/>
        <w:jc w:val="center"/>
        <w:rPr>
          <w:color w:val="0070C0"/>
        </w:rPr>
      </w:pPr>
      <w:r w:rsidRPr="002609D8">
        <w:rPr>
          <w:color w:val="0070C0"/>
        </w:rPr>
        <w:t>Міжнародні та вітчизняні законодавчі та нормативно-правові акти</w:t>
      </w:r>
      <w:bookmarkEnd w:id="0"/>
      <w:r w:rsidRPr="002609D8">
        <w:rPr>
          <w:color w:val="0070C0"/>
        </w:rPr>
        <w:t xml:space="preserve"> </w:t>
      </w:r>
      <w:r w:rsidR="003C477E">
        <w:rPr>
          <w:color w:val="0070C0"/>
        </w:rPr>
        <w:t>в</w:t>
      </w:r>
      <w:r w:rsidRPr="002609D8">
        <w:rPr>
          <w:color w:val="0070C0"/>
        </w:rPr>
        <w:t xml:space="preserve"> сфері забезпечення </w:t>
      </w:r>
      <w:r w:rsidR="00607AC5" w:rsidRPr="00607AC5">
        <w:rPr>
          <w:color w:val="0070C0"/>
        </w:rPr>
        <w:t>ґ</w:t>
      </w:r>
      <w:r w:rsidRPr="002609D8">
        <w:rPr>
          <w:color w:val="0070C0"/>
        </w:rPr>
        <w:t>ендерної рівності</w:t>
      </w:r>
      <w:bookmarkEnd w:id="1"/>
    </w:p>
    <w:tbl>
      <w:tblPr>
        <w:tblW w:w="9464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620" w:firstRow="1" w:lastRow="0" w:firstColumn="0" w:lastColumn="0" w:noHBand="1" w:noVBand="1"/>
      </w:tblPr>
      <w:tblGrid>
        <w:gridCol w:w="5778"/>
        <w:gridCol w:w="3686"/>
      </w:tblGrid>
      <w:tr w:rsidR="00904066" w:rsidRPr="00C7601C" w:rsidTr="009C7A4F">
        <w:tc>
          <w:tcPr>
            <w:tcW w:w="9464" w:type="dxa"/>
            <w:gridSpan w:val="2"/>
            <w:tcBorders>
              <w:bottom w:val="single" w:sz="12" w:space="0" w:color="95B3D7"/>
            </w:tcBorders>
            <w:shd w:val="clear" w:color="auto" w:fill="auto"/>
          </w:tcPr>
          <w:p w:rsidR="00904066" w:rsidRPr="004302C8" w:rsidRDefault="00904066" w:rsidP="009C7A4F">
            <w:pPr>
              <w:shd w:val="clear" w:color="auto" w:fill="FFFFFF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7601C">
              <w:rPr>
                <w:b/>
                <w:bCs/>
                <w:sz w:val="26"/>
                <w:szCs w:val="26"/>
              </w:rPr>
              <w:t xml:space="preserve">Перелік ратифікованих Україною міжнародних документів у сфері забезпечення </w:t>
            </w:r>
            <w:bookmarkStart w:id="2" w:name="_GoBack"/>
            <w:bookmarkEnd w:id="2"/>
            <w:r w:rsidR="004302C8" w:rsidRPr="004302C8">
              <w:rPr>
                <w:b/>
                <w:bCs/>
                <w:sz w:val="26"/>
                <w:szCs w:val="26"/>
              </w:rPr>
              <w:t>ґ</w:t>
            </w:r>
            <w:r w:rsidRPr="00C7601C">
              <w:rPr>
                <w:b/>
                <w:bCs/>
                <w:sz w:val="26"/>
                <w:szCs w:val="26"/>
              </w:rPr>
              <w:t>ендерної рівності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shd w:val="clear" w:color="auto" w:fill="FFFFFF"/>
              <w:ind w:firstLine="0"/>
              <w:rPr>
                <w:rFonts w:cs="Calibri"/>
                <w:color w:val="000000"/>
                <w:szCs w:val="24"/>
                <w:lang w:val="ru-RU"/>
              </w:rPr>
            </w:pPr>
            <w:r w:rsidRPr="00C7601C">
              <w:rPr>
                <w:rFonts w:cs="Calibri"/>
                <w:color w:val="000000"/>
                <w:szCs w:val="24"/>
              </w:rPr>
              <w:t>Віденська декларація та Програма дій (прийнята на Всесвітній конференції з прав людини 25.06.1993 р.</w:t>
            </w:r>
            <w:r w:rsidRPr="00C7601C">
              <w:rPr>
                <w:rFonts w:cs="Calibri"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hyperlink r:id="rId4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https://zakon.rada.gov.ua/laws/show/995_504</w:t>
              </w:r>
            </w:hyperlink>
            <w:r w:rsidR="00904066" w:rsidRPr="00C7601C">
              <w:rPr>
                <w:rFonts w:cs="Calibri"/>
                <w:color w:val="000000"/>
                <w:szCs w:val="24"/>
              </w:rPr>
              <w:t>)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r w:rsidRPr="00B369A8">
              <w:rPr>
                <w:rFonts w:cs="Calibri"/>
                <w:color w:val="000000"/>
                <w:szCs w:val="24"/>
              </w:rPr>
              <w:t>Декларація про викорінювання насил</w:t>
            </w:r>
            <w:r w:rsidR="00B369A8">
              <w:rPr>
                <w:rFonts w:cs="Calibri"/>
                <w:color w:val="000000"/>
                <w:szCs w:val="24"/>
              </w:rPr>
              <w:t>ьства</w:t>
            </w:r>
            <w:r w:rsidRPr="00B369A8">
              <w:rPr>
                <w:rFonts w:cs="Calibri"/>
                <w:color w:val="000000"/>
                <w:szCs w:val="24"/>
              </w:rPr>
              <w:t xml:space="preserve"> щодо жінок</w:t>
            </w:r>
            <w:r w:rsidRPr="00C7601C">
              <w:rPr>
                <w:rFonts w:cs="Calibri"/>
                <w:color w:val="000000"/>
                <w:szCs w:val="24"/>
              </w:rPr>
              <w:t xml:space="preserve"> (резолюція Генеральної Асамблеї ООН № 48/104 від 20.12.1993 р.)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hyperlink r:id="rId5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https://zakon.rada.gov.ua/laws/show/995_506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r w:rsidRPr="00C7601C">
              <w:rPr>
                <w:rFonts w:cs="Calibri"/>
                <w:color w:val="000000"/>
                <w:szCs w:val="24"/>
              </w:rPr>
              <w:t>Декларація про захист жінок і дітей при надзвичайних обставинах та під час збройних конфліктів (резолюція Генеральної Асамблеї ООН № 3318(XXIX) від 14.12.1974 р.)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hyperlink r:id="rId6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http://zakon1.rada.gov.ua/cgi-bin/laws/main.cgi?nreg=995_317</w:t>
              </w:r>
            </w:hyperlink>
            <w:r w:rsidR="00904066" w:rsidRPr="00C7601C">
              <w:rPr>
                <w:rFonts w:cs="Calibri"/>
                <w:color w:val="000000"/>
                <w:szCs w:val="24"/>
              </w:rPr>
              <w:t>)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t>Європейська соціальна хартія (переглянута, Страсбург, 03.05.1996 р.</w:t>
            </w:r>
            <w:r w:rsidRPr="00C7601C">
              <w:rPr>
                <w:szCs w:val="24"/>
                <w:lang w:val="ru-RU"/>
              </w:rPr>
              <w:t>)</w:t>
            </w:r>
            <w:r w:rsidRPr="00C7601C">
              <w:rPr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7">
              <w:r w:rsidR="00904066" w:rsidRPr="00C7601C">
                <w:rPr>
                  <w:color w:val="0000FF"/>
                  <w:szCs w:val="24"/>
                  <w:u w:val="single"/>
                </w:rPr>
                <w:t>https://zakon3.rada.gov.ua/laws/show/994_062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r w:rsidRPr="00C7601C">
              <w:rPr>
                <w:rFonts w:cs="Calibri"/>
                <w:color w:val="000000"/>
                <w:szCs w:val="24"/>
              </w:rPr>
              <w:t xml:space="preserve">Європейська хартія рівності жінок і чоловіків на місцевому рівні (Генеральна асамблея Ради Європейських муніципалітетів і регіонів, м. </w:t>
            </w:r>
            <w:proofErr w:type="spellStart"/>
            <w:r w:rsidRPr="00C7601C">
              <w:rPr>
                <w:rFonts w:cs="Calibri"/>
                <w:color w:val="000000"/>
                <w:szCs w:val="24"/>
              </w:rPr>
              <w:t>Інсбрук</w:t>
            </w:r>
            <w:proofErr w:type="spellEnd"/>
            <w:r w:rsidRPr="00C7601C">
              <w:rPr>
                <w:rFonts w:cs="Calibri"/>
                <w:color w:val="000000"/>
                <w:szCs w:val="24"/>
              </w:rPr>
              <w:t>, 2006 р.)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hyperlink r:id="rId8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http://www.ccre.org/docs/charte_egalite_en.pdf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r w:rsidRPr="00C7601C">
              <w:rPr>
                <w:rFonts w:cs="Calibri"/>
                <w:color w:val="000000"/>
                <w:szCs w:val="24"/>
              </w:rPr>
              <w:t>Загальна декларація прав людини (резолюція Генеральної Асамблеї ООН № 217 A(III) від 10.12.1948</w:t>
            </w:r>
            <w:r w:rsidRPr="00C7601C">
              <w:rPr>
                <w:rFonts w:cs="Calibri"/>
                <w:color w:val="000000"/>
                <w:szCs w:val="24"/>
                <w:lang w:val="ru-RU"/>
              </w:rPr>
              <w:t> </w:t>
            </w:r>
            <w:r w:rsidRPr="00C7601C">
              <w:rPr>
                <w:rFonts w:cs="Calibri"/>
                <w:color w:val="000000"/>
                <w:szCs w:val="24"/>
              </w:rPr>
              <w:t>р.</w:t>
            </w:r>
            <w:r w:rsidRPr="00C7601C">
              <w:rPr>
                <w:rFonts w:cs="Calibri"/>
                <w:color w:val="000000"/>
                <w:szCs w:val="24"/>
                <w:lang w:val="ru-RU"/>
              </w:rPr>
              <w:t>)</w:t>
            </w:r>
            <w:r w:rsidRPr="00C7601C">
              <w:rPr>
                <w:rFonts w:cs="Calibri"/>
                <w:color w:val="000000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hyperlink r:id="rId9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http://zakon1.rada.gov.ua/cgi-bin/laws/main.cgi?nreg=995_015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r w:rsidRPr="00C7601C">
              <w:rPr>
                <w:rFonts w:cs="Calibri"/>
                <w:color w:val="000000"/>
                <w:szCs w:val="24"/>
              </w:rPr>
              <w:t>Конвенція ООН про ліквідацію всіх форм дискримінації щодо жінок (CEDAW) (18.12.1979 р.)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hyperlink r:id="rId10" w:history="1">
              <w:r w:rsidR="00F80ACA">
                <w:rPr>
                  <w:rStyle w:val="Hyperlink"/>
                </w:rPr>
                <w:t>https://zakon.rada.gov.ua/laws/show/995_207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  <w:lang w:val="ru-RU"/>
              </w:rPr>
            </w:pPr>
            <w:r w:rsidRPr="00C7601C">
              <w:rPr>
                <w:rFonts w:cs="Calibri"/>
                <w:color w:val="000000"/>
                <w:szCs w:val="24"/>
              </w:rPr>
              <w:t>Конвенція ООН про політичні права жінок (20.12.1952</w:t>
            </w:r>
            <w:r w:rsidRPr="00C7601C">
              <w:rPr>
                <w:rFonts w:cs="Calibri"/>
                <w:color w:val="000000"/>
                <w:szCs w:val="24"/>
                <w:lang w:val="ru-RU"/>
              </w:rPr>
              <w:t> </w:t>
            </w:r>
            <w:r w:rsidRPr="00C7601C">
              <w:rPr>
                <w:rFonts w:cs="Calibri"/>
                <w:color w:val="000000"/>
                <w:szCs w:val="24"/>
              </w:rPr>
              <w:t>р.</w:t>
            </w:r>
            <w:r w:rsidRPr="00C7601C">
              <w:rPr>
                <w:rFonts w:cs="Calibri"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hyperlink r:id="rId11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https://zakon.rada.gov.ua/rada/show/995_156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r w:rsidRPr="00C7601C">
              <w:rPr>
                <w:rFonts w:cs="Calibri"/>
                <w:color w:val="000000"/>
                <w:szCs w:val="24"/>
              </w:rPr>
              <w:t>Конвенція ООН про права дитини (20.11.1989</w:t>
            </w:r>
            <w:r w:rsidRPr="00C7601C">
              <w:rPr>
                <w:rFonts w:cs="Calibri"/>
                <w:color w:val="000000"/>
                <w:szCs w:val="24"/>
                <w:lang w:val="en-US"/>
              </w:rPr>
              <w:t> </w:t>
            </w:r>
            <w:r w:rsidRPr="00C7601C">
              <w:rPr>
                <w:rFonts w:cs="Calibri"/>
                <w:color w:val="000000"/>
                <w:szCs w:val="24"/>
              </w:rPr>
              <w:t>р.</w:t>
            </w:r>
            <w:r w:rsidRPr="00C7601C">
              <w:rPr>
                <w:rFonts w:cs="Calibri"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cs="Calibri"/>
                <w:color w:val="000000"/>
                <w:szCs w:val="24"/>
              </w:rPr>
            </w:pPr>
            <w:hyperlink r:id="rId12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https://zakon.rada.gov.ua/laws/show/995_021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t>Конвенція про гідну працю домашніх працівників (фрілансерів) (16.06.2011 р.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13">
              <w:r w:rsidR="00904066" w:rsidRPr="00C7601C">
                <w:rPr>
                  <w:color w:val="0000FF"/>
                  <w:szCs w:val="24"/>
                  <w:u w:val="single"/>
                </w:rPr>
                <w:t>https://zakon.rada.gov.ua/laws/show/ru/993_530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t>Конвенція про захист прав людини і основоположних свобод (04.11.1950 р.)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14">
              <w:r w:rsidR="00904066" w:rsidRPr="00C7601C">
                <w:rPr>
                  <w:color w:val="0000FF"/>
                  <w:szCs w:val="24"/>
                  <w:u w:val="single"/>
                </w:rPr>
                <w:t>https://zakon.rada.gov.ua/laws/show/995_004/ed19900101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  <w:lang w:val="ru-RU"/>
              </w:rPr>
            </w:pPr>
            <w:r w:rsidRPr="00C7601C">
              <w:rPr>
                <w:szCs w:val="24"/>
              </w:rPr>
              <w:t>Конвенція про захист прав людини та основоположних свобод 1950 року (набула чинності для України у 1997 р.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15">
              <w:r w:rsidR="00904066" w:rsidRPr="00C7601C">
                <w:rPr>
                  <w:color w:val="0000FF"/>
                  <w:szCs w:val="24"/>
                  <w:u w:val="single"/>
                </w:rPr>
                <w:t>https://zakon.rada.gov.ua/laws/show/995_004/print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  <w:lang w:val="ru-RU"/>
              </w:rPr>
            </w:pPr>
            <w:r w:rsidRPr="00C7601C">
              <w:rPr>
                <w:szCs w:val="24"/>
              </w:rPr>
              <w:t>Конвенція про нічну працю (26.06.1990 р.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16">
              <w:r w:rsidR="00904066" w:rsidRPr="00C7601C">
                <w:rPr>
                  <w:color w:val="0000FF"/>
                  <w:szCs w:val="24"/>
                  <w:u w:val="single"/>
                </w:rPr>
                <w:t>https://zakon.rada.gov.ua/laws/show/993_033/conv?lang=uk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t>Конвенція про охорону материнства (28.06.1952 р.</w:t>
            </w:r>
            <w:r w:rsidRPr="00C7601C">
              <w:rPr>
                <w:szCs w:val="24"/>
                <w:lang w:val="ru-RU"/>
              </w:rPr>
              <w:t>)</w:t>
            </w:r>
            <w:r w:rsidRPr="00C7601C">
              <w:rPr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17">
              <w:r w:rsidR="00904066" w:rsidRPr="00C7601C">
                <w:rPr>
                  <w:color w:val="0000FF"/>
                  <w:szCs w:val="24"/>
                  <w:u w:val="single"/>
                </w:rPr>
                <w:t>https://zakon.rada.gov.ua/laws/show/993_122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lastRenderedPageBreak/>
              <w:t>Конвенція про права осіб з інвалідністю (13.12.2006</w:t>
            </w:r>
            <w:r w:rsidRPr="00C7601C">
              <w:rPr>
                <w:szCs w:val="24"/>
                <w:lang w:val="ru-RU"/>
              </w:rPr>
              <w:t> </w:t>
            </w:r>
            <w:r w:rsidRPr="00C7601C">
              <w:rPr>
                <w:szCs w:val="24"/>
              </w:rPr>
              <w:t>р.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18">
              <w:r w:rsidR="00904066" w:rsidRPr="00C7601C">
                <w:rPr>
                  <w:color w:val="0000FF"/>
                  <w:szCs w:val="24"/>
                  <w:u w:val="single"/>
                </w:rPr>
                <w:t>https://zakon2.rada.gov.ua/laws/show/995_g71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  <w:lang w:val="ru-RU"/>
              </w:rPr>
            </w:pPr>
            <w:r w:rsidRPr="00C7601C">
              <w:rPr>
                <w:szCs w:val="24"/>
              </w:rPr>
              <w:t>Конвенція Ради Європи про захист дітей від сексуальної експлуатації та сексуального насильства (25.10.2007 р.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19">
              <w:r w:rsidR="00904066" w:rsidRPr="00C7601C">
                <w:rPr>
                  <w:color w:val="0000FF"/>
                  <w:szCs w:val="24"/>
                  <w:u w:val="single"/>
                </w:rPr>
                <w:t>https://zakon.rada.gov.ua/laws/show/en/994_927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t>Конвенція Ради Європи про заходи із протидії торгівлі людьми (16.05.2005 р.</w:t>
            </w:r>
            <w:r w:rsidRPr="00C7601C">
              <w:rPr>
                <w:szCs w:val="24"/>
                <w:lang w:val="ru-RU"/>
              </w:rPr>
              <w:t>)</w:t>
            </w:r>
            <w:r w:rsidRPr="00C7601C">
              <w:rPr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20" w:history="1">
              <w:r w:rsidR="00F80ACA">
                <w:rPr>
                  <w:rStyle w:val="Hyperlink"/>
                </w:rPr>
                <w:t>https://zakon.rada.gov.ua/laws/show/994_858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  <w:lang w:val="ru-RU"/>
              </w:rPr>
            </w:pPr>
            <w:r w:rsidRPr="00C7601C">
              <w:rPr>
                <w:szCs w:val="24"/>
              </w:rPr>
              <w:t>Міжнародний Пакт про громадянські та політичні права (16.12.1966 р.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21">
              <w:r w:rsidR="00904066" w:rsidRPr="00C7601C">
                <w:rPr>
                  <w:color w:val="0000FF"/>
                  <w:szCs w:val="24"/>
                  <w:u w:val="single"/>
                </w:rPr>
                <w:t>https://zakon2.rada.gov.ua/laws/show/995_043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t>Міжнародний Пакт про економічні, соціальні та культурні права (16.12.1966 р.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22">
              <w:r w:rsidR="00904066" w:rsidRPr="00C7601C">
                <w:rPr>
                  <w:color w:val="0000FF"/>
                  <w:szCs w:val="24"/>
                  <w:u w:val="single"/>
                </w:rPr>
                <w:t>https://zakon.rada.gov.ua/laws/show/995_042/ed20061213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  <w:lang w:val="ru-RU"/>
              </w:rPr>
            </w:pPr>
            <w:r w:rsidRPr="00C7601C">
              <w:rPr>
                <w:szCs w:val="24"/>
              </w:rPr>
              <w:t>Пекінська декларація та Платформа дій (15.09.1995</w:t>
            </w:r>
            <w:r w:rsidRPr="00C7601C">
              <w:rPr>
                <w:szCs w:val="24"/>
                <w:lang w:val="ru-RU"/>
              </w:rPr>
              <w:t> </w:t>
            </w:r>
            <w:r w:rsidRPr="00C7601C">
              <w:rPr>
                <w:szCs w:val="24"/>
              </w:rPr>
              <w:t>р.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23">
              <w:r w:rsidR="00904066" w:rsidRPr="00C7601C">
                <w:rPr>
                  <w:color w:val="0000FF"/>
                  <w:szCs w:val="24"/>
                  <w:u w:val="single"/>
                </w:rPr>
                <w:t>https://zakon.rada.gov.ua/laws/show/995_507</w:t>
              </w:r>
            </w:hyperlink>
            <w:r w:rsidR="00904066" w:rsidRPr="00C7601C">
              <w:rPr>
                <w:szCs w:val="24"/>
              </w:rPr>
              <w:t xml:space="preserve"> 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t xml:space="preserve">План дій ЄС з </w:t>
            </w:r>
            <w:r w:rsidR="00607AC5" w:rsidRPr="00607AC5">
              <w:rPr>
                <w:szCs w:val="24"/>
              </w:rPr>
              <w:t>ґ</w:t>
            </w:r>
            <w:r w:rsidRPr="00C7601C">
              <w:rPr>
                <w:szCs w:val="24"/>
              </w:rPr>
              <w:t xml:space="preserve">ендерних аспектів на 2016-2020 роки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24" w:history="1">
              <w:r w:rsidR="00904066" w:rsidRPr="00C7601C">
                <w:rPr>
                  <w:rStyle w:val="Hyperlink"/>
                  <w:szCs w:val="24"/>
                </w:rPr>
                <w:t>https://europa.eu/capacity4dev/public-gender/minisite/eu-gender-action-plan-2016-202</w:t>
              </w:r>
            </w:hyperlink>
            <w:r w:rsidR="00904066" w:rsidRPr="00C7601C">
              <w:rPr>
                <w:szCs w:val="24"/>
              </w:rPr>
              <w:t xml:space="preserve"> 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shd w:val="clear" w:color="auto" w:fill="FFFFFF"/>
              <w:ind w:firstLine="0"/>
              <w:rPr>
                <w:szCs w:val="24"/>
                <w:lang w:val="ru-RU"/>
              </w:rPr>
            </w:pPr>
            <w:r w:rsidRPr="00C7601C">
              <w:rPr>
                <w:szCs w:val="24"/>
              </w:rPr>
              <w:t>Рамкова конвенція про захист прав національних меншин (01.02.1995 р.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shd w:val="clear" w:color="auto" w:fill="FFFFFF"/>
              <w:ind w:firstLine="0"/>
              <w:rPr>
                <w:szCs w:val="24"/>
              </w:rPr>
            </w:pPr>
            <w:hyperlink r:id="rId25">
              <w:r w:rsidR="00904066" w:rsidRPr="00C7601C">
                <w:rPr>
                  <w:color w:val="0000FF"/>
                  <w:szCs w:val="24"/>
                  <w:u w:val="single"/>
                </w:rPr>
                <w:t>https://zakon.rada.gov.ua/laws/show/995_055?lang=ru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t>Рекомендація CM/</w:t>
            </w:r>
            <w:proofErr w:type="spellStart"/>
            <w:r w:rsidRPr="00C7601C">
              <w:rPr>
                <w:szCs w:val="24"/>
              </w:rPr>
              <w:t>Rec</w:t>
            </w:r>
            <w:proofErr w:type="spellEnd"/>
            <w:r w:rsidRPr="00C7601C">
              <w:rPr>
                <w:szCs w:val="24"/>
              </w:rPr>
              <w:t xml:space="preserve"> (2007) 17 країнам-членам про стандарти </w:t>
            </w:r>
            <w:r w:rsidR="00607AC5" w:rsidRPr="00607AC5">
              <w:rPr>
                <w:szCs w:val="24"/>
              </w:rPr>
              <w:t>ґ</w:t>
            </w:r>
            <w:r w:rsidRPr="00C7601C">
              <w:rPr>
                <w:szCs w:val="24"/>
              </w:rPr>
              <w:t>ендерної рівності та механізми, Комітет Міністрів Ради Європи, 21 листопада 2007 р.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26" w:history="1">
              <w:r w:rsidR="00904066" w:rsidRPr="00C7601C">
                <w:rPr>
                  <w:rStyle w:val="Hyperlink"/>
                  <w:szCs w:val="24"/>
                </w:rPr>
                <w:t>https://wcd.coe.int/ViewDoc.jsp?p=&amp;Ref=CM/Rec(2007)17</w:t>
              </w:r>
            </w:hyperlink>
            <w:r w:rsidR="00904066" w:rsidRPr="00C7601C">
              <w:rPr>
                <w:szCs w:val="24"/>
              </w:rPr>
              <w:t xml:space="preserve"> 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szCs w:val="24"/>
              </w:rPr>
              <w:t xml:space="preserve">Цілі </w:t>
            </w:r>
            <w:r w:rsidR="00607AC5">
              <w:rPr>
                <w:szCs w:val="24"/>
                <w:lang w:val="en-US"/>
              </w:rPr>
              <w:t>c</w:t>
            </w:r>
            <w:r w:rsidRPr="00C7601C">
              <w:rPr>
                <w:szCs w:val="24"/>
              </w:rPr>
              <w:t>талого розвитку 2030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27" w:history="1">
              <w:r w:rsidR="00904066" w:rsidRPr="00C7601C">
                <w:rPr>
                  <w:rStyle w:val="Hyperlink"/>
                  <w:szCs w:val="24"/>
                </w:rPr>
                <w:t>http://www.un.org.ua/ua/tsili-rozvytku-tysiacholittia/tsili-stalohorozvytku</w:t>
              </w:r>
            </w:hyperlink>
            <w:r w:rsidR="00904066" w:rsidRPr="00C7601C">
              <w:rPr>
                <w:szCs w:val="24"/>
              </w:rPr>
              <w:t xml:space="preserve"> </w:t>
            </w:r>
          </w:p>
        </w:tc>
      </w:tr>
      <w:tr w:rsidR="00904066" w:rsidRPr="00C7601C" w:rsidTr="009C7A4F">
        <w:tc>
          <w:tcPr>
            <w:tcW w:w="9464" w:type="dxa"/>
            <w:gridSpan w:val="2"/>
            <w:shd w:val="clear" w:color="auto" w:fill="auto"/>
          </w:tcPr>
          <w:p w:rsidR="00904066" w:rsidRPr="00C7601C" w:rsidRDefault="00904066" w:rsidP="009C7A4F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C7601C">
              <w:rPr>
                <w:b/>
                <w:sz w:val="26"/>
                <w:szCs w:val="26"/>
              </w:rPr>
              <w:t xml:space="preserve">Перелік українських законодавчих і нормативно-правових актів щодо забезпечення </w:t>
            </w:r>
            <w:r w:rsidR="00607AC5" w:rsidRPr="00607AC5">
              <w:rPr>
                <w:b/>
                <w:sz w:val="26"/>
                <w:szCs w:val="26"/>
              </w:rPr>
              <w:t>ґ</w:t>
            </w:r>
            <w:r w:rsidRPr="00C7601C">
              <w:rPr>
                <w:b/>
                <w:sz w:val="26"/>
                <w:szCs w:val="26"/>
              </w:rPr>
              <w:t xml:space="preserve">ендерної рівності, у </w:t>
            </w:r>
            <w:proofErr w:type="spellStart"/>
            <w:r w:rsidRPr="00C7601C">
              <w:rPr>
                <w:b/>
                <w:sz w:val="26"/>
                <w:szCs w:val="26"/>
              </w:rPr>
              <w:t>т.ч</w:t>
            </w:r>
            <w:proofErr w:type="spellEnd"/>
            <w:r w:rsidRPr="00C7601C">
              <w:rPr>
                <w:b/>
                <w:sz w:val="26"/>
                <w:szCs w:val="26"/>
              </w:rPr>
              <w:t>. у бюджетній сфері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</w:rPr>
            </w:pPr>
            <w:r w:rsidRPr="00C7601C">
              <w:rPr>
                <w:rFonts w:cs="Calibri"/>
                <w:szCs w:val="24"/>
              </w:rPr>
              <w:t xml:space="preserve">Конституція України від 28.06.1996 р.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szCs w:val="24"/>
              </w:rPr>
            </w:pPr>
            <w:hyperlink r:id="rId28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https://zakon.rada.gov.ua/laws/show/254%D0%BA/96-%D0%B2%D1%80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</w:rPr>
            </w:pPr>
            <w:r w:rsidRPr="00C7601C">
              <w:rPr>
                <w:rFonts w:cs="Calibri"/>
                <w:szCs w:val="24"/>
              </w:rPr>
              <w:t>Про попередження насильства в сім’ї (</w:t>
            </w:r>
            <w:r w:rsidRPr="007909C0">
              <w:rPr>
                <w:rFonts w:cs="Calibri"/>
                <w:szCs w:val="24"/>
              </w:rPr>
              <w:t>Закон України від 15.11.2001 № 2789-III</w:t>
            </w:r>
            <w:r w:rsidR="00607AC5" w:rsidRPr="00607AC5">
              <w:rPr>
                <w:rFonts w:cs="Calibri"/>
                <w:szCs w:val="24"/>
                <w:lang w:val="ru-RU"/>
              </w:rPr>
              <w:t>)</w:t>
            </w:r>
            <w:r w:rsidRPr="00C7601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szCs w:val="24"/>
              </w:rPr>
            </w:pPr>
            <w:hyperlink r:id="rId29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http://zakon.rada.gov.ua/cgi-bin/laws/main.cgi?nreg=2789-14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tabs>
                <w:tab w:val="left" w:pos="1134"/>
              </w:tabs>
              <w:ind w:firstLine="0"/>
              <w:rPr>
                <w:rFonts w:cs="Calibri"/>
                <w:szCs w:val="24"/>
                <w:lang w:val="ru-RU"/>
              </w:rPr>
            </w:pPr>
            <w:r w:rsidRPr="00C7601C">
              <w:rPr>
                <w:rFonts w:cs="Calibri"/>
                <w:szCs w:val="24"/>
              </w:rPr>
              <w:t>Про забезпечення рівних прав та можливостей жінок і чоловіків (Закон України від 08.09.2005 р. № 2866-IV</w:t>
            </w:r>
            <w:r w:rsidRPr="00C7601C">
              <w:rPr>
                <w:rFonts w:cs="Calibri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tabs>
                <w:tab w:val="left" w:pos="1134"/>
              </w:tabs>
              <w:ind w:firstLine="0"/>
              <w:rPr>
                <w:rFonts w:cs="Calibri"/>
                <w:szCs w:val="24"/>
              </w:rPr>
            </w:pPr>
            <w:hyperlink r:id="rId30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https://zakon.rada.gov.ua/laws/show/2866-15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color w:val="221E1F"/>
                <w:szCs w:val="24"/>
                <w:lang w:val="ru-RU"/>
              </w:rPr>
            </w:pPr>
            <w:r w:rsidRPr="00C7601C">
              <w:rPr>
                <w:rFonts w:cs="Calibri"/>
                <w:color w:val="221E1F"/>
                <w:szCs w:val="24"/>
              </w:rPr>
              <w:t>Про протидію торгівлі людьми (Закон від 20.09.2011</w:t>
            </w:r>
            <w:r w:rsidRPr="00C7601C">
              <w:rPr>
                <w:rFonts w:cs="Calibri"/>
                <w:color w:val="221E1F"/>
                <w:szCs w:val="24"/>
                <w:lang w:val="ru-RU"/>
              </w:rPr>
              <w:t> </w:t>
            </w:r>
            <w:r w:rsidRPr="00C7601C">
              <w:rPr>
                <w:rFonts w:cs="Calibri"/>
                <w:color w:val="221E1F"/>
                <w:szCs w:val="24"/>
              </w:rPr>
              <w:t>р. № 3739-VІ</w:t>
            </w:r>
            <w:r w:rsidRPr="00C7601C">
              <w:rPr>
                <w:rFonts w:cs="Calibri"/>
                <w:color w:val="221E1F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color w:val="221E1F"/>
                <w:szCs w:val="24"/>
              </w:rPr>
            </w:pPr>
            <w:hyperlink r:id="rId31" w:history="1">
              <w:r w:rsidR="00904066" w:rsidRPr="00C7601C">
                <w:rPr>
                  <w:rStyle w:val="Hyperlink"/>
                  <w:szCs w:val="24"/>
                </w:rPr>
                <w:t>https://zakon.rada.gov.ua/laws/show/3739-17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</w:rPr>
            </w:pPr>
            <w:r w:rsidRPr="00C7601C">
              <w:rPr>
                <w:rFonts w:cs="Calibri"/>
                <w:szCs w:val="24"/>
              </w:rPr>
              <w:t xml:space="preserve">Про засади запобігання та протидії дискримінації в Україні (Закон України від </w:t>
            </w:r>
            <w:r w:rsidRPr="00C7601C">
              <w:rPr>
                <w:rStyle w:val="rvts44"/>
                <w:bCs/>
                <w:color w:val="000000"/>
                <w:szCs w:val="24"/>
                <w:shd w:val="clear" w:color="auto" w:fill="FFFFFF"/>
              </w:rPr>
              <w:t>06.09.2012 р. № 5207-VI</w:t>
            </w:r>
            <w:r w:rsidRPr="00C7601C">
              <w:rPr>
                <w:rFonts w:cs="Calibri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szCs w:val="24"/>
              </w:rPr>
            </w:pPr>
            <w:hyperlink r:id="rId32" w:history="1">
              <w:r w:rsidR="00904066" w:rsidRPr="00C7601C">
                <w:rPr>
                  <w:rStyle w:val="Hyperlink"/>
                  <w:rFonts w:cs="Calibri"/>
                  <w:szCs w:val="24"/>
                </w:rPr>
                <w:t>https://zakon.rada.gov.ua/laws/show/5207-17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szCs w:val="24"/>
              </w:rPr>
            </w:pPr>
            <w:r w:rsidRPr="00C7601C">
              <w:rPr>
                <w:rFonts w:cs="Calibri"/>
                <w:szCs w:val="24"/>
              </w:rPr>
              <w:t>Про запобігання та протидію домашньому насильству (Закон України від 0</w:t>
            </w:r>
            <w:r w:rsidRPr="00C7601C">
              <w:rPr>
                <w:rStyle w:val="rvts44"/>
                <w:bCs/>
                <w:color w:val="000000"/>
                <w:szCs w:val="24"/>
                <w:shd w:val="clear" w:color="auto" w:fill="FFFFFF"/>
              </w:rPr>
              <w:t>7.12.2017 р. № 2229-VIII</w:t>
            </w:r>
            <w:r w:rsidRPr="00C7601C">
              <w:rPr>
                <w:rStyle w:val="rvts44"/>
                <w:bCs/>
                <w:color w:val="000000"/>
                <w:szCs w:val="24"/>
                <w:shd w:val="clear" w:color="auto" w:fill="FFFFFF"/>
                <w:lang w:val="ru-RU"/>
              </w:rPr>
              <w:t>)</w:t>
            </w:r>
            <w:r w:rsidRPr="00C7601C">
              <w:rPr>
                <w:rStyle w:val="rvts44"/>
                <w:bCs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szCs w:val="24"/>
              </w:rPr>
            </w:pPr>
            <w:hyperlink r:id="rId33" w:history="1">
              <w:r w:rsidR="00904066" w:rsidRPr="00C7601C">
                <w:rPr>
                  <w:rStyle w:val="Hyperlink"/>
                  <w:szCs w:val="24"/>
                </w:rPr>
                <w:t>https://zakon.rada.gov.ua/laws/show/2229-19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  <w:lang w:val="ru-RU"/>
              </w:rPr>
            </w:pPr>
            <w:r w:rsidRPr="00C7601C">
              <w:rPr>
                <w:rFonts w:cs="Calibri"/>
                <w:szCs w:val="24"/>
              </w:rPr>
              <w:t>Про Стратегію сталого розвитку «Україна – 2020» (Указ Президента України від 12.01.2015 р. № 5</w:t>
            </w:r>
            <w:r w:rsidRPr="00C7601C">
              <w:rPr>
                <w:rFonts w:cs="Calibri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szCs w:val="24"/>
              </w:rPr>
            </w:pPr>
            <w:hyperlink r:id="rId34" w:history="1">
              <w:r w:rsidR="00904066" w:rsidRPr="00C7601C">
                <w:rPr>
                  <w:rStyle w:val="Hyperlink"/>
                  <w:szCs w:val="24"/>
                </w:rPr>
                <w:t>https://zakon.rada.gov.ua/laws/show/5/2015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color w:val="221E1F"/>
                <w:szCs w:val="24"/>
              </w:rPr>
            </w:pPr>
            <w:r w:rsidRPr="00C7601C">
              <w:rPr>
                <w:rFonts w:cs="Calibri"/>
                <w:color w:val="221E1F"/>
                <w:szCs w:val="24"/>
              </w:rPr>
              <w:t xml:space="preserve">Про затвердження Національної стратегії у сфері прав </w:t>
            </w:r>
            <w:r w:rsidRPr="00C7601C">
              <w:rPr>
                <w:rFonts w:cs="Calibri"/>
                <w:color w:val="221E1F"/>
                <w:szCs w:val="24"/>
              </w:rPr>
              <w:lastRenderedPageBreak/>
              <w:t>людини (Указ Президента від 25.08.2015 р. №</w:t>
            </w:r>
            <w:r w:rsidRPr="00C7601C">
              <w:rPr>
                <w:rFonts w:cs="Calibri"/>
                <w:color w:val="221E1F"/>
                <w:szCs w:val="24"/>
                <w:lang w:val="ru-RU"/>
              </w:rPr>
              <w:t> </w:t>
            </w:r>
            <w:r w:rsidRPr="00C7601C">
              <w:rPr>
                <w:rFonts w:cs="Calibri"/>
                <w:color w:val="221E1F"/>
                <w:szCs w:val="24"/>
              </w:rPr>
              <w:t>501/2015</w:t>
            </w:r>
            <w:r w:rsidRPr="00C7601C">
              <w:rPr>
                <w:rFonts w:cs="Calibri"/>
                <w:color w:val="221E1F"/>
                <w:szCs w:val="24"/>
                <w:lang w:val="ru-RU"/>
              </w:rPr>
              <w:t>)</w:t>
            </w:r>
            <w:r w:rsidRPr="00C7601C">
              <w:rPr>
                <w:rFonts w:cs="Calibri"/>
                <w:color w:val="221E1F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color w:val="221E1F"/>
                <w:szCs w:val="24"/>
              </w:rPr>
            </w:pPr>
            <w:hyperlink r:id="rId35" w:history="1">
              <w:r w:rsidR="00904066" w:rsidRPr="00C7601C">
                <w:rPr>
                  <w:rStyle w:val="Hyperlink"/>
                  <w:szCs w:val="24"/>
                </w:rPr>
                <w:t>https://zakon.rada.gov.ua/laws/sh</w:t>
              </w:r>
              <w:r w:rsidR="00904066" w:rsidRPr="00C7601C">
                <w:rPr>
                  <w:rStyle w:val="Hyperlink"/>
                  <w:szCs w:val="24"/>
                </w:rPr>
                <w:lastRenderedPageBreak/>
                <w:t>ow/501/2015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color w:val="221E1F"/>
                <w:szCs w:val="24"/>
              </w:rPr>
            </w:pPr>
            <w:r w:rsidRPr="00607AC5">
              <w:rPr>
                <w:rFonts w:cs="Calibri"/>
                <w:szCs w:val="24"/>
                <w:shd w:val="clear" w:color="auto" w:fill="FFFFFF"/>
              </w:rPr>
              <w:lastRenderedPageBreak/>
              <w:t xml:space="preserve">Про затвердження Річної національної програми під егідою Комісії Україна – НАТО на 2018 рік </w:t>
            </w:r>
            <w:r w:rsidRPr="00C7601C">
              <w:rPr>
                <w:rFonts w:cs="Calibri"/>
                <w:color w:val="221E1F"/>
                <w:szCs w:val="24"/>
              </w:rPr>
              <w:t>(</w:t>
            </w:r>
            <w:r w:rsidRPr="00C7601C">
              <w:rPr>
                <w:rFonts w:cs="Calibri"/>
                <w:szCs w:val="24"/>
              </w:rPr>
              <w:t xml:space="preserve">Указ Президента від 28.03.2018 р. № 89/2018 </w:t>
            </w:r>
            <w:r w:rsidR="00607AC5" w:rsidRPr="00607AC5">
              <w:rPr>
                <w:rFonts w:cs="Calibri"/>
                <w:color w:val="221E1F"/>
                <w:szCs w:val="24"/>
                <w:lang w:val="ru-RU"/>
              </w:rPr>
              <w:t>–</w:t>
            </w:r>
            <w:r w:rsidRPr="00C7601C">
              <w:rPr>
                <w:rFonts w:cs="Calibri"/>
                <w:color w:val="221E1F"/>
                <w:szCs w:val="24"/>
              </w:rPr>
              <w:t xml:space="preserve"> розділ «</w:t>
            </w:r>
            <w:r w:rsidR="00607AC5" w:rsidRPr="00607AC5">
              <w:rPr>
                <w:rFonts w:cs="Calibri"/>
                <w:color w:val="221E1F"/>
                <w:szCs w:val="24"/>
              </w:rPr>
              <w:t>ґ</w:t>
            </w:r>
            <w:r w:rsidRPr="00C7601C">
              <w:rPr>
                <w:rFonts w:cs="Calibri"/>
                <w:color w:val="221E1F"/>
                <w:szCs w:val="24"/>
              </w:rPr>
              <w:t>ендерна рівність»)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color w:val="333333"/>
                <w:szCs w:val="24"/>
                <w:shd w:val="clear" w:color="auto" w:fill="FFFFFF"/>
              </w:rPr>
            </w:pPr>
            <w:hyperlink r:id="rId36" w:history="1">
              <w:r w:rsidR="00904066" w:rsidRPr="00C7601C">
                <w:rPr>
                  <w:rStyle w:val="Hyperlink"/>
                  <w:rFonts w:cs="Calibri"/>
                  <w:szCs w:val="24"/>
                </w:rPr>
                <w:t>https://www.president.gov.ua/documents/892018-23882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color w:val="221E1F"/>
                <w:szCs w:val="24"/>
                <w:lang w:val="ru-RU"/>
              </w:rPr>
            </w:pPr>
            <w:r w:rsidRPr="00C7601C">
              <w:rPr>
                <w:szCs w:val="24"/>
              </w:rPr>
              <w:t xml:space="preserve">Про Цілі сталого розвитку України на період до 2030 року (Указ Президента України </w:t>
            </w:r>
            <w:r w:rsidRPr="00C7601C">
              <w:rPr>
                <w:rFonts w:cs="Calibri"/>
                <w:szCs w:val="24"/>
              </w:rPr>
              <w:t xml:space="preserve">від </w:t>
            </w:r>
            <w:r w:rsidRPr="00C7601C">
              <w:rPr>
                <w:rFonts w:cs="Calibri"/>
                <w:color w:val="333333"/>
                <w:szCs w:val="24"/>
                <w:shd w:val="clear" w:color="auto" w:fill="FFFFFF"/>
              </w:rPr>
              <w:t>30.09.2019 р.</w:t>
            </w:r>
            <w:r w:rsidRPr="00C7601C">
              <w:rPr>
                <w:rFonts w:cs="Calibri"/>
                <w:szCs w:val="24"/>
              </w:rPr>
              <w:t xml:space="preserve"> №722/</w:t>
            </w:r>
            <w:r w:rsidRPr="00C7601C">
              <w:rPr>
                <w:szCs w:val="24"/>
              </w:rPr>
              <w:t>2019</w:t>
            </w:r>
            <w:r w:rsidRPr="00C7601C">
              <w:rPr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szCs w:val="24"/>
              </w:rPr>
            </w:pPr>
            <w:hyperlink r:id="rId37" w:history="1">
              <w:r w:rsidR="00904066" w:rsidRPr="00C7601C">
                <w:rPr>
                  <w:rStyle w:val="Hyperlink"/>
                  <w:szCs w:val="24"/>
                </w:rPr>
                <w:t>https://www.president.gov.ua/documents/7222019-29825</w:t>
              </w:r>
            </w:hyperlink>
            <w:r w:rsidR="00904066" w:rsidRPr="00C7601C">
              <w:rPr>
                <w:szCs w:val="24"/>
              </w:rPr>
              <w:t>)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  <w:lang w:val="ru-RU"/>
              </w:rPr>
            </w:pPr>
            <w:r w:rsidRPr="00C7601C">
              <w:rPr>
                <w:rFonts w:cs="Calibri"/>
                <w:szCs w:val="24"/>
              </w:rPr>
              <w:t xml:space="preserve">Про Урядового уповноваженого з питань </w:t>
            </w:r>
            <w:r w:rsidR="00607AC5" w:rsidRPr="00607AC5">
              <w:rPr>
                <w:rFonts w:cs="Calibri"/>
                <w:szCs w:val="24"/>
              </w:rPr>
              <w:t>ґ</w:t>
            </w:r>
            <w:r w:rsidRPr="00C7601C">
              <w:rPr>
                <w:rFonts w:cs="Calibri"/>
                <w:szCs w:val="24"/>
              </w:rPr>
              <w:t>ендерної політики (постанова Кабінету Міністрів України від 0</w:t>
            </w:r>
            <w:r w:rsidRPr="00C7601C">
              <w:rPr>
                <w:bCs/>
                <w:color w:val="000000"/>
                <w:shd w:val="clear" w:color="auto" w:fill="FFFFFF"/>
              </w:rPr>
              <w:t>7.06.2017 р. № 390</w:t>
            </w:r>
            <w:r w:rsidRPr="00C7601C">
              <w:rPr>
                <w:rFonts w:cs="Calibri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szCs w:val="24"/>
              </w:rPr>
            </w:pPr>
            <w:hyperlink r:id="rId38" w:history="1">
              <w:r w:rsidR="00904066" w:rsidRPr="00C7601C">
                <w:rPr>
                  <w:rStyle w:val="Hyperlink"/>
                  <w:rFonts w:cs="Calibri"/>
                  <w:szCs w:val="24"/>
                </w:rPr>
                <w:t>https://zakon2.rada.gov.ua/laws/show/390-2017-%D0%BF</w:t>
              </w:r>
            </w:hyperlink>
            <w:r w:rsidR="00904066" w:rsidRPr="00C7601C">
              <w:rPr>
                <w:rFonts w:cs="Calibri"/>
                <w:szCs w:val="24"/>
              </w:rPr>
              <w:t>)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color w:val="221E1F"/>
                <w:szCs w:val="24"/>
              </w:rPr>
            </w:pPr>
            <w:r w:rsidRPr="00C7601C">
              <w:rPr>
                <w:rFonts w:cs="Calibri"/>
                <w:color w:val="221E1F"/>
                <w:szCs w:val="24"/>
              </w:rPr>
              <w:t>Про затвердження Державної соціальної програми забезпечення рівних прав та можливостей жінок і чоловіків на період до 2021 року (</w:t>
            </w:r>
            <w:r w:rsidRPr="00C7601C">
              <w:rPr>
                <w:rFonts w:cs="Calibri"/>
                <w:szCs w:val="24"/>
              </w:rPr>
              <w:t>постанова Кабінету Міністрів України від 11.04.2018 р. № 273)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color w:val="221E1F"/>
                <w:szCs w:val="24"/>
              </w:rPr>
            </w:pPr>
            <w:hyperlink r:id="rId39" w:history="1">
              <w:r w:rsidR="00904066" w:rsidRPr="00C7601C">
                <w:rPr>
                  <w:rStyle w:val="Hyperlink"/>
                </w:rPr>
                <w:t>https://zakon.rada.gov.ua/laws/show/273-2018-%D0%BF</w:t>
              </w:r>
            </w:hyperlink>
            <w:r w:rsidR="00904066" w:rsidRPr="00C7601C">
              <w:rPr>
                <w:rFonts w:cs="Calibri"/>
                <w:color w:val="221E1F"/>
                <w:szCs w:val="24"/>
              </w:rPr>
              <w:t>)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</w:rPr>
            </w:pPr>
            <w:r w:rsidRPr="00C7601C">
              <w:rPr>
                <w:rFonts w:cs="Calibri"/>
                <w:szCs w:val="24"/>
              </w:rPr>
              <w:t xml:space="preserve">Про затвердження Національного плану дій з виконання резолюції Ради Безпеки ООН 1325 «Жінки, мир, безпека» на період до 2020 року (розпорядження Кабінету Міністрів України </w:t>
            </w:r>
            <w:r w:rsidRPr="00C7601C">
              <w:rPr>
                <w:bCs/>
                <w:color w:val="000000"/>
                <w:shd w:val="clear" w:color="auto" w:fill="FFFFFF"/>
              </w:rPr>
              <w:t>від 24.02.2016 р. № 113-р</w:t>
            </w:r>
            <w:r w:rsidRPr="00C7601C"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szCs w:val="24"/>
              </w:rPr>
            </w:pPr>
            <w:hyperlink r:id="rId40">
              <w:r w:rsidR="00904066" w:rsidRPr="00C7601C">
                <w:rPr>
                  <w:rFonts w:cs="Calibri"/>
                  <w:color w:val="0000FF"/>
                  <w:szCs w:val="24"/>
                  <w:u w:val="single"/>
                </w:rPr>
                <w:t>https://zakon.rada.gov.ua/laws/show/113-2016-%D1%80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color w:val="221E1F"/>
                <w:szCs w:val="24"/>
                <w:lang w:val="ru-RU"/>
              </w:rPr>
            </w:pPr>
            <w:r w:rsidRPr="00C7601C">
              <w:rPr>
                <w:rFonts w:cs="Calibri"/>
                <w:color w:val="221E1F"/>
                <w:szCs w:val="24"/>
              </w:rPr>
              <w:t>Про схвалення Стратегії реформування системи управління державними фінансами на 2017–2020 роки (</w:t>
            </w:r>
            <w:r w:rsidRPr="00C7601C">
              <w:rPr>
                <w:rFonts w:cs="Calibri"/>
                <w:szCs w:val="24"/>
              </w:rPr>
              <w:t>розпорядження Кабінету Міністрів України від 08.02.2017 р. № 142-р</w:t>
            </w:r>
            <w:bookmarkStart w:id="3" w:name="n3"/>
            <w:bookmarkEnd w:id="3"/>
            <w:r w:rsidRPr="00C7601C">
              <w:rPr>
                <w:rFonts w:cs="Calibri"/>
                <w:color w:val="221E1F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color w:val="221E1F"/>
                <w:szCs w:val="24"/>
              </w:rPr>
            </w:pPr>
            <w:hyperlink r:id="rId41" w:history="1">
              <w:r w:rsidR="00904066" w:rsidRPr="00C7601C">
                <w:rPr>
                  <w:rStyle w:val="Hyperlink"/>
                </w:rPr>
                <w:t>https://www.kmu.gov.ua/npas/249797370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eastAsia="Times New Roman" w:cs="Calibri"/>
                <w:bCs/>
                <w:color w:val="000000"/>
                <w:szCs w:val="24"/>
                <w:lang w:eastAsia="uk-UA"/>
              </w:rPr>
            </w:pPr>
            <w:r w:rsidRPr="00C7601C">
              <w:rPr>
                <w:rFonts w:eastAsia="Times New Roman" w:cs="Calibri"/>
                <w:bCs/>
                <w:color w:val="000000"/>
                <w:szCs w:val="24"/>
                <w:lang w:eastAsia="uk-UA"/>
              </w:rPr>
              <w:t>Про затвердження плану заходів з реалізації Стратегії реформування системи управління державними фінансами на 2017-2020 роки (</w:t>
            </w:r>
            <w:r w:rsidRPr="00C7601C">
              <w:rPr>
                <w:rFonts w:cs="Calibri"/>
                <w:szCs w:val="24"/>
              </w:rPr>
              <w:t xml:space="preserve">розпорядження Кабінету Міністрів України від </w:t>
            </w:r>
            <w:r w:rsidRPr="00C7601C">
              <w:rPr>
                <w:rFonts w:eastAsia="Times New Roman" w:cs="Calibri"/>
                <w:bCs/>
                <w:color w:val="000000"/>
                <w:szCs w:val="24"/>
                <w:lang w:eastAsia="uk-UA"/>
              </w:rPr>
              <w:t>24.05.2017 р. № 415-р)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eastAsia="Times New Roman" w:cs="Calibri"/>
                <w:bCs/>
                <w:color w:val="000000"/>
                <w:szCs w:val="24"/>
                <w:lang w:eastAsia="uk-UA"/>
              </w:rPr>
            </w:pPr>
            <w:hyperlink r:id="rId42" w:history="1">
              <w:r w:rsidR="00904066" w:rsidRPr="00C7601C">
                <w:rPr>
                  <w:rStyle w:val="Hyperlink"/>
                </w:rPr>
                <w:t>https://zakon.rada.gov.ua/laws/show/415-2017-%D1%80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color w:val="221E1F"/>
                <w:szCs w:val="24"/>
                <w:lang w:val="ru-RU"/>
              </w:rPr>
            </w:pPr>
            <w:r w:rsidRPr="00607AC5">
              <w:rPr>
                <w:bCs/>
              </w:rPr>
              <w:t xml:space="preserve">Про схвалення Проєкту </w:t>
            </w:r>
            <w:r w:rsidRPr="007909C0">
              <w:rPr>
                <w:bCs/>
                <w:color w:val="333333"/>
              </w:rPr>
              <w:t>Основних</w:t>
            </w:r>
            <w:r w:rsidRPr="00607AC5">
              <w:rPr>
                <w:bCs/>
              </w:rPr>
              <w:t xml:space="preserve"> напрямів бюджетної політики на 2018-2020 роки </w:t>
            </w:r>
            <w:r w:rsidRPr="00C7601C">
              <w:t xml:space="preserve">(розпорядження </w:t>
            </w:r>
            <w:r w:rsidRPr="00C7601C">
              <w:rPr>
                <w:rFonts w:cs="Calibri"/>
                <w:szCs w:val="24"/>
              </w:rPr>
              <w:t xml:space="preserve">Кабінету Міністрів України </w:t>
            </w:r>
            <w:r w:rsidRPr="00C7601C">
              <w:t>від 14.06.2017 р. № 411-р</w:t>
            </w:r>
            <w:r w:rsidRPr="00C7601C">
              <w:rPr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bCs/>
                <w:color w:val="333333"/>
              </w:rPr>
            </w:pPr>
            <w:hyperlink r:id="rId43" w:history="1">
              <w:r w:rsidR="00904066" w:rsidRPr="00C7601C">
                <w:rPr>
                  <w:rStyle w:val="Hyperlink"/>
                  <w:rFonts w:cs="Calibri"/>
                </w:rPr>
                <w:t>https://zakon.rada.gov.ua/laws/show/411-2017-%D1%80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  <w:lang w:val="ru-RU"/>
              </w:rPr>
            </w:pPr>
            <w:r w:rsidRPr="00C7601C">
              <w:rPr>
                <w:bCs/>
                <w:color w:val="000000"/>
                <w:szCs w:val="32"/>
                <w:shd w:val="clear" w:color="auto" w:fill="FFFFFF"/>
              </w:rPr>
              <w:t>Про результативні показники бюджетної програми</w:t>
            </w:r>
            <w:r w:rsidRPr="00C7601C">
              <w:rPr>
                <w:rFonts w:cs="Calibri"/>
                <w:sz w:val="20"/>
                <w:szCs w:val="24"/>
              </w:rPr>
              <w:t xml:space="preserve"> </w:t>
            </w:r>
            <w:r w:rsidRPr="00C7601C">
              <w:rPr>
                <w:rFonts w:cs="Calibri"/>
                <w:szCs w:val="24"/>
              </w:rPr>
              <w:t>(наказ Міністерства фінансів України від 10.12.2010 р. № 1536</w:t>
            </w:r>
            <w:r w:rsidRPr="00C7601C">
              <w:rPr>
                <w:rFonts w:cs="Calibri"/>
                <w:szCs w:val="24"/>
                <w:lang w:val="ru-RU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bCs/>
                <w:color w:val="000000"/>
                <w:szCs w:val="32"/>
                <w:shd w:val="clear" w:color="auto" w:fill="FFFFFF"/>
              </w:rPr>
            </w:pPr>
            <w:hyperlink r:id="rId44" w:history="1">
              <w:r w:rsidR="00904066" w:rsidRPr="00C7601C">
                <w:rPr>
                  <w:rStyle w:val="Hyperlink"/>
                </w:rPr>
                <w:t>https://zakon.rada.gov.ua/laws/show/z1353-10</w:t>
              </w:r>
            </w:hyperlink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tabs>
                <w:tab w:val="left" w:pos="720"/>
              </w:tabs>
              <w:ind w:firstLine="0"/>
              <w:rPr>
                <w:rFonts w:cs="Calibri"/>
                <w:color w:val="221E1F"/>
                <w:szCs w:val="24"/>
              </w:rPr>
            </w:pPr>
            <w:r w:rsidRPr="00C7601C">
              <w:rPr>
                <w:rFonts w:cs="Calibri"/>
                <w:color w:val="221E1F"/>
                <w:szCs w:val="24"/>
              </w:rPr>
              <w:t xml:space="preserve">Про затвердження Методичних рекомендацій щодо впровадження та застосування </w:t>
            </w:r>
            <w:r w:rsidR="00607AC5" w:rsidRPr="00607AC5">
              <w:rPr>
                <w:rFonts w:cs="Calibri"/>
                <w:color w:val="221E1F"/>
                <w:szCs w:val="24"/>
              </w:rPr>
              <w:t>ґ</w:t>
            </w:r>
            <w:r w:rsidRPr="00C7601C">
              <w:rPr>
                <w:rFonts w:cs="Calibri"/>
                <w:color w:val="221E1F"/>
                <w:szCs w:val="24"/>
              </w:rPr>
              <w:t xml:space="preserve">ендерно орієнтованого підходу в бюджетному процесі (наказ </w:t>
            </w:r>
            <w:r w:rsidRPr="00C7601C">
              <w:rPr>
                <w:rFonts w:cs="Calibri"/>
                <w:szCs w:val="24"/>
              </w:rPr>
              <w:t xml:space="preserve">Міністерства фінансів України </w:t>
            </w:r>
            <w:r w:rsidRPr="00C7601C">
              <w:rPr>
                <w:rFonts w:cs="Calibri"/>
                <w:color w:val="221E1F"/>
                <w:szCs w:val="24"/>
              </w:rPr>
              <w:t>від 02.01.2019 р. № 1</w:t>
            </w:r>
            <w:r w:rsidRPr="00C7601C">
              <w:rPr>
                <w:rFonts w:cs="Calibri"/>
                <w:color w:val="221E1F"/>
                <w:szCs w:val="24"/>
                <w:lang w:val="ru-RU"/>
              </w:rPr>
              <w:t>)</w:t>
            </w:r>
            <w:r w:rsidRPr="00C7601C">
              <w:rPr>
                <w:rFonts w:cs="Calibri"/>
                <w:color w:val="221E1F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tabs>
                <w:tab w:val="left" w:pos="720"/>
              </w:tabs>
              <w:ind w:firstLine="0"/>
              <w:rPr>
                <w:rFonts w:cs="Calibri"/>
                <w:color w:val="221E1F"/>
                <w:szCs w:val="24"/>
              </w:rPr>
            </w:pPr>
            <w:hyperlink r:id="rId45" w:history="1">
              <w:r w:rsidR="00904066" w:rsidRPr="00C7601C">
                <w:rPr>
                  <w:rStyle w:val="Hyperlink"/>
                </w:rPr>
                <w:t>https://zakon.rada.gov.ua/rada/show/v0001201-19</w:t>
              </w:r>
            </w:hyperlink>
            <w:r w:rsidR="00904066" w:rsidRPr="00C7601C">
              <w:rPr>
                <w:rFonts w:cs="Calibri"/>
                <w:color w:val="221E1F"/>
                <w:szCs w:val="24"/>
              </w:rPr>
              <w:t>)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</w:rPr>
            </w:pPr>
            <w:r w:rsidRPr="00C7601C">
              <w:rPr>
                <w:rFonts w:cs="Calibri"/>
                <w:szCs w:val="24"/>
              </w:rPr>
              <w:t xml:space="preserve">Про затвердження Методичних рекомендацій щодо складання у 2019 році місцевих бюджетів на </w:t>
            </w:r>
            <w:r w:rsidRPr="00C7601C">
              <w:rPr>
                <w:rFonts w:cs="Calibri"/>
                <w:szCs w:val="24"/>
              </w:rPr>
              <w:lastRenderedPageBreak/>
              <w:t>середньостроковий період (наказ Міністерства фінансів України від 29.03.2019 р. № 130</w:t>
            </w:r>
            <w:r w:rsidRPr="00C7601C">
              <w:rPr>
                <w:rFonts w:cs="Calibri"/>
                <w:szCs w:val="24"/>
                <w:lang w:val="ru-RU"/>
              </w:rPr>
              <w:t>)</w:t>
            </w:r>
            <w:r w:rsidRPr="00C7601C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szCs w:val="24"/>
              </w:rPr>
            </w:pPr>
            <w:hyperlink r:id="rId46" w:history="1">
              <w:r w:rsidR="00904066" w:rsidRPr="00C7601C">
                <w:rPr>
                  <w:rStyle w:val="Hyperlink"/>
                </w:rPr>
                <w:t>https://zakon.rada.gov.ua/rada/show/v0130201-19</w:t>
              </w:r>
            </w:hyperlink>
            <w:r w:rsidR="00904066" w:rsidRPr="00C7601C">
              <w:rPr>
                <w:rFonts w:cs="Calibri"/>
                <w:szCs w:val="24"/>
              </w:rPr>
              <w:t>)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</w:rPr>
            </w:pPr>
            <w:r w:rsidRPr="00C7601C">
              <w:rPr>
                <w:rFonts w:cs="Calibri"/>
                <w:szCs w:val="24"/>
              </w:rPr>
              <w:t>Про внесення змін до Загальних вимог до визначення результативних показників бюджетних програм (наказ Міністерства фінансів України від 08.04.2019 р. № 145</w:t>
            </w:r>
            <w:r w:rsidRPr="00C7601C">
              <w:rPr>
                <w:rFonts w:cs="Calibri"/>
                <w:szCs w:val="24"/>
                <w:lang w:val="ru-RU"/>
              </w:rPr>
              <w:t>)</w:t>
            </w:r>
            <w:r w:rsidRPr="00C7601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  <w:rPr>
                <w:rFonts w:cs="Calibri"/>
                <w:szCs w:val="24"/>
              </w:rPr>
            </w:pPr>
            <w:hyperlink r:id="rId47" w:history="1">
              <w:r w:rsidR="00904066" w:rsidRPr="00C7601C">
                <w:rPr>
                  <w:rStyle w:val="Hyperlink"/>
                </w:rPr>
                <w:t>https://zakon.rada.gov.ua/laws/show/z0444-19</w:t>
              </w:r>
            </w:hyperlink>
            <w:r w:rsidR="00904066" w:rsidRPr="00C7601C">
              <w:rPr>
                <w:rFonts w:cs="Calibri"/>
                <w:szCs w:val="24"/>
              </w:rPr>
              <w:t>)</w:t>
            </w:r>
          </w:p>
        </w:tc>
      </w:tr>
      <w:tr w:rsidR="00904066" w:rsidRPr="00C7601C" w:rsidTr="009C7A4F">
        <w:tc>
          <w:tcPr>
            <w:tcW w:w="5778" w:type="dxa"/>
            <w:shd w:val="clear" w:color="auto" w:fill="auto"/>
          </w:tcPr>
          <w:p w:rsidR="00904066" w:rsidRPr="00C7601C" w:rsidRDefault="00904066" w:rsidP="009C7A4F">
            <w:pPr>
              <w:ind w:firstLine="0"/>
              <w:rPr>
                <w:rFonts w:cs="Calibri"/>
                <w:szCs w:val="24"/>
              </w:rPr>
            </w:pPr>
            <w:r w:rsidRPr="001145F0">
              <w:t>Про особливості складання проєкту місцевого бюджету на 2020 рік та прогнозу місцевого бюджету на 2021-2022 роки</w:t>
            </w:r>
            <w:r w:rsidRPr="001145F0">
              <w:rPr>
                <w:rFonts w:cs="Calibri"/>
                <w:szCs w:val="24"/>
              </w:rPr>
              <w:t xml:space="preserve"> (Лист Міністерства фінансів України</w:t>
            </w:r>
            <w:r w:rsidR="001145F0" w:rsidRPr="001145F0">
              <w:rPr>
                <w:rFonts w:ascii="IBM Plex Serif" w:hAnsi="IBM Plex Serif"/>
                <w:b/>
                <w:bCs/>
                <w:shd w:val="clear" w:color="auto" w:fill="FFFFFF"/>
              </w:rPr>
              <w:t xml:space="preserve"> </w:t>
            </w:r>
            <w:r w:rsidR="001145F0" w:rsidRPr="001145F0">
              <w:rPr>
                <w:rFonts w:cs="Calibri"/>
                <w:bCs/>
                <w:shd w:val="clear" w:color="auto" w:fill="FFFFFF"/>
              </w:rPr>
              <w:t>від 05.09.2019 р. N 05110-14-6/22263</w:t>
            </w:r>
            <w:r w:rsidRPr="001145F0">
              <w:rPr>
                <w:rFonts w:cs="Calibri"/>
                <w:szCs w:val="24"/>
                <w:lang w:val="ru-RU"/>
              </w:rPr>
              <w:t>)</w:t>
            </w:r>
            <w:r w:rsidRPr="001145F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04066" w:rsidRPr="00C7601C" w:rsidRDefault="004302C8" w:rsidP="009C7A4F">
            <w:pPr>
              <w:ind w:firstLine="0"/>
            </w:pPr>
            <w:hyperlink r:id="rId48" w:history="1">
              <w:r w:rsidR="00904066" w:rsidRPr="00C7601C">
                <w:rPr>
                  <w:rStyle w:val="Hyperlink"/>
                </w:rPr>
                <w:t>https://buhgalter.com.ua/upload/news/2019/9/Lyst.pdf</w:t>
              </w:r>
            </w:hyperlink>
            <w:r w:rsidR="00904066" w:rsidRPr="00C7601C">
              <w:rPr>
                <w:rFonts w:cs="Calibri"/>
                <w:szCs w:val="24"/>
              </w:rPr>
              <w:t>)</w:t>
            </w:r>
          </w:p>
        </w:tc>
      </w:tr>
    </w:tbl>
    <w:p w:rsidR="00BC535D" w:rsidRPr="007909C0" w:rsidRDefault="00BC535D" w:rsidP="007909C0"/>
    <w:sectPr w:rsidR="00BC535D" w:rsidRPr="0079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jIwNzUzNzY1NbNQ0lEKTi0uzszPAykwrAUAb8cbBSwAAAA="/>
  </w:docVars>
  <w:rsids>
    <w:rsidRoot w:val="00904066"/>
    <w:rsid w:val="00016F3D"/>
    <w:rsid w:val="001145F0"/>
    <w:rsid w:val="001F7D89"/>
    <w:rsid w:val="003C477E"/>
    <w:rsid w:val="004302C8"/>
    <w:rsid w:val="005C543C"/>
    <w:rsid w:val="00607AC5"/>
    <w:rsid w:val="007909C0"/>
    <w:rsid w:val="00904066"/>
    <w:rsid w:val="00B369A8"/>
    <w:rsid w:val="00BC535D"/>
    <w:rsid w:val="00F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3AA72-08B6-4508-90FC-61B17F5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066"/>
    <w:pPr>
      <w:spacing w:before="100" w:beforeAutospacing="1" w:after="100" w:afterAutospacing="1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1F7D89"/>
    <w:pPr>
      <w:spacing w:before="0"/>
      <w:jc w:val="center"/>
      <w:outlineLvl w:val="0"/>
    </w:pPr>
    <w:rPr>
      <w:rFonts w:ascii="Times New Roman" w:eastAsia="Times New Roman" w:hAnsi="Times New Roman" w:cs="Times New Roman"/>
      <w:bCs w:val="0"/>
      <w:color w:val="auto"/>
      <w:kern w:val="36"/>
      <w:sz w:val="28"/>
      <w:szCs w:val="48"/>
      <w:lang w:eastAsia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D89"/>
    <w:pPr>
      <w:keepNext/>
      <w:keepLines/>
      <w:spacing w:before="200" w:beforeAutospacing="0" w:after="0" w:afterAutospacing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D89"/>
    <w:rPr>
      <w:rFonts w:ascii="Times New Roman" w:eastAsia="Times New Roman" w:hAnsi="Times New Roman" w:cs="Times New Roman"/>
      <w:b/>
      <w:kern w:val="36"/>
      <w:sz w:val="2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F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qFormat/>
    <w:rsid w:val="00904066"/>
    <w:rPr>
      <w:color w:val="0000FF"/>
      <w:u w:val="single"/>
    </w:rPr>
  </w:style>
  <w:style w:type="character" w:customStyle="1" w:styleId="rvts44">
    <w:name w:val="rvts44"/>
    <w:basedOn w:val="DefaultParagraphFont"/>
    <w:qFormat/>
    <w:rsid w:val="00904066"/>
  </w:style>
  <w:style w:type="paragraph" w:styleId="BalloonText">
    <w:name w:val="Balloon Text"/>
    <w:basedOn w:val="Normal"/>
    <w:link w:val="BalloonTextChar"/>
    <w:uiPriority w:val="99"/>
    <w:semiHidden/>
    <w:unhideWhenUsed/>
    <w:rsid w:val="00607A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C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7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AC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AC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ru/993_530" TargetMode="External"/><Relationship Id="rId18" Type="http://schemas.openxmlformats.org/officeDocument/2006/relationships/hyperlink" Target="https://zakon2.rada.gov.ua/laws/show/995_g71" TargetMode="External"/><Relationship Id="rId26" Type="http://schemas.openxmlformats.org/officeDocument/2006/relationships/hyperlink" Target="https://wcd.coe.int/ViewDoc.jsp?p=&amp;Ref=CM/Rec(2007)17" TargetMode="External"/><Relationship Id="rId39" Type="http://schemas.openxmlformats.org/officeDocument/2006/relationships/hyperlink" Target="https://zakon.rada.gov.ua/laws/show/273-2018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2.rada.gov.ua/laws/show/995_043" TargetMode="External"/><Relationship Id="rId34" Type="http://schemas.openxmlformats.org/officeDocument/2006/relationships/hyperlink" Target="https://zakon.rada.gov.ua/laws/show/5/2015" TargetMode="External"/><Relationship Id="rId42" Type="http://schemas.openxmlformats.org/officeDocument/2006/relationships/hyperlink" Target="https://zakon.rada.gov.ua/laws/show/415-2017-%D1%80" TargetMode="External"/><Relationship Id="rId47" Type="http://schemas.openxmlformats.org/officeDocument/2006/relationships/hyperlink" Target="https://zakon.rada.gov.ua/laws/show/z0444-1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akon3.rada.gov.ua/laws/show/994_062" TargetMode="External"/><Relationship Id="rId12" Type="http://schemas.openxmlformats.org/officeDocument/2006/relationships/hyperlink" Target="https://zakon.rada.gov.ua/laws/show/995_021" TargetMode="External"/><Relationship Id="rId17" Type="http://schemas.openxmlformats.org/officeDocument/2006/relationships/hyperlink" Target="https://zakon.rada.gov.ua/laws/show/993_122" TargetMode="External"/><Relationship Id="rId25" Type="http://schemas.openxmlformats.org/officeDocument/2006/relationships/hyperlink" Target="https://zakon.rada.gov.ua/laws/show/995_055?lang=ru" TargetMode="External"/><Relationship Id="rId33" Type="http://schemas.openxmlformats.org/officeDocument/2006/relationships/hyperlink" Target="https://zakon.rada.gov.ua/laws/show/2229-19" TargetMode="External"/><Relationship Id="rId38" Type="http://schemas.openxmlformats.org/officeDocument/2006/relationships/hyperlink" Target="https://zakon2.rada.gov.ua/laws/show/390-2017-%D0%BF" TargetMode="External"/><Relationship Id="rId46" Type="http://schemas.openxmlformats.org/officeDocument/2006/relationships/hyperlink" Target="https://zakon.rada.gov.ua/rada/show/v0130201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993_033/conv?lang=uk" TargetMode="External"/><Relationship Id="rId20" Type="http://schemas.openxmlformats.org/officeDocument/2006/relationships/hyperlink" Target="https://zakon.rada.gov.ua/laws/show/994_858" TargetMode="External"/><Relationship Id="rId29" Type="http://schemas.openxmlformats.org/officeDocument/2006/relationships/hyperlink" Target="http://zakon.rada.gov.ua/cgi-bin/laws/main.cgi?nreg=2789-14" TargetMode="External"/><Relationship Id="rId41" Type="http://schemas.openxmlformats.org/officeDocument/2006/relationships/hyperlink" Target="https://www.kmu.gov.ua/npas/24979737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cgi-bin/laws/main.cgi?nreg=995_317" TargetMode="External"/><Relationship Id="rId11" Type="http://schemas.openxmlformats.org/officeDocument/2006/relationships/hyperlink" Target="https://zakon.rada.gov.ua/rada/show/995_156" TargetMode="External"/><Relationship Id="rId24" Type="http://schemas.openxmlformats.org/officeDocument/2006/relationships/hyperlink" Target="https://europa.eu/capacity4dev/public-gender/minisite/eu-gender-action-plan-2016-202" TargetMode="External"/><Relationship Id="rId32" Type="http://schemas.openxmlformats.org/officeDocument/2006/relationships/hyperlink" Target="https://zakon.rada.gov.ua/laws/show/5207-17" TargetMode="External"/><Relationship Id="rId37" Type="http://schemas.openxmlformats.org/officeDocument/2006/relationships/hyperlink" Target="https://www.president.gov.ua/documents/7222019-29825" TargetMode="External"/><Relationship Id="rId40" Type="http://schemas.openxmlformats.org/officeDocument/2006/relationships/hyperlink" Target="https://zakon.rada.gov.ua/laws/show/113-2016-%D1%80" TargetMode="External"/><Relationship Id="rId45" Type="http://schemas.openxmlformats.org/officeDocument/2006/relationships/hyperlink" Target="https://zakon.rada.gov.ua/rada/show/v0001201-19" TargetMode="External"/><Relationship Id="rId5" Type="http://schemas.openxmlformats.org/officeDocument/2006/relationships/hyperlink" Target="https://zakon.rada.gov.ua/laws/show/995_506" TargetMode="External"/><Relationship Id="rId15" Type="http://schemas.openxmlformats.org/officeDocument/2006/relationships/hyperlink" Target="https://zakon.rada.gov.ua/laws/show/995_004/print" TargetMode="External"/><Relationship Id="rId23" Type="http://schemas.openxmlformats.org/officeDocument/2006/relationships/hyperlink" Target="https://zakon.rada.gov.ua/laws/show/995_507" TargetMode="External"/><Relationship Id="rId28" Type="http://schemas.openxmlformats.org/officeDocument/2006/relationships/hyperlink" Target="https://zakon.rada.gov.ua/laws/show/254%D0%BA/96-%D0%B2%D1%80" TargetMode="External"/><Relationship Id="rId36" Type="http://schemas.openxmlformats.org/officeDocument/2006/relationships/hyperlink" Target="https://www.president.gov.ua/documents/892018-2388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akon.rada.gov.ua/laws/show/995_207" TargetMode="External"/><Relationship Id="rId19" Type="http://schemas.openxmlformats.org/officeDocument/2006/relationships/hyperlink" Target="https://zakon.rada.gov.ua/laws/show/en/994_927" TargetMode="External"/><Relationship Id="rId31" Type="http://schemas.openxmlformats.org/officeDocument/2006/relationships/hyperlink" Target="https://zakon.rada.gov.ua/laws/show/3739-17" TargetMode="External"/><Relationship Id="rId44" Type="http://schemas.openxmlformats.org/officeDocument/2006/relationships/hyperlink" Target="https://zakon.rada.gov.ua/laws/show/z1353-10" TargetMode="External"/><Relationship Id="rId4" Type="http://schemas.openxmlformats.org/officeDocument/2006/relationships/hyperlink" Target="https://zakon.rada.gov.ua/laws/show/995_504" TargetMode="External"/><Relationship Id="rId9" Type="http://schemas.openxmlformats.org/officeDocument/2006/relationships/hyperlink" Target="http://zakon1.rada.gov.ua/cgi-bin/laws/main.cgi?nreg=995_015" TargetMode="External"/><Relationship Id="rId14" Type="http://schemas.openxmlformats.org/officeDocument/2006/relationships/hyperlink" Target="https://zakon.rada.gov.ua/laws/show/995_004/ed19900101" TargetMode="External"/><Relationship Id="rId22" Type="http://schemas.openxmlformats.org/officeDocument/2006/relationships/hyperlink" Target="https://zakon.rada.gov.ua/laws/show/995_042/ed20061213" TargetMode="External"/><Relationship Id="rId27" Type="http://schemas.openxmlformats.org/officeDocument/2006/relationships/hyperlink" Target="http://www.un.org.ua/ua/tsili-rozvytku-tysiacholittia/tsili-stalohorozvytku" TargetMode="External"/><Relationship Id="rId30" Type="http://schemas.openxmlformats.org/officeDocument/2006/relationships/hyperlink" Target="https://zakon.rada.gov.ua/laws/show/2866-15" TargetMode="External"/><Relationship Id="rId35" Type="http://schemas.openxmlformats.org/officeDocument/2006/relationships/hyperlink" Target="https://zakon.rada.gov.ua/laws/show/501/2015" TargetMode="External"/><Relationship Id="rId43" Type="http://schemas.openxmlformats.org/officeDocument/2006/relationships/hyperlink" Target="https://zakon.rada.gov.ua/laws/show/411-2017-%D1%80" TargetMode="External"/><Relationship Id="rId48" Type="http://schemas.openxmlformats.org/officeDocument/2006/relationships/hyperlink" Target="https://buhgalter.com.ua/upload/news/2019/9/Lyst.pdf" TargetMode="External"/><Relationship Id="rId8" Type="http://schemas.openxmlformats.org/officeDocument/2006/relationships/hyperlink" Target="http://www.ccre.org/docs/charte_egalite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6686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Olena Novobranets</cp:lastModifiedBy>
  <cp:revision>12</cp:revision>
  <dcterms:created xsi:type="dcterms:W3CDTF">2020-02-16T11:23:00Z</dcterms:created>
  <dcterms:modified xsi:type="dcterms:W3CDTF">2020-05-14T19:06:00Z</dcterms:modified>
</cp:coreProperties>
</file>